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26" w:rsidRPr="006E2626" w:rsidRDefault="004E35BE" w:rsidP="00FE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E5613"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  <w:r w:rsidR="006E2626" w:rsidRPr="006E2626">
        <w:rPr>
          <w:rFonts w:ascii="Times New Roman" w:hAnsi="Times New Roman" w:cs="Times New Roman"/>
          <w:sz w:val="28"/>
          <w:szCs w:val="28"/>
        </w:rPr>
        <w:t xml:space="preserve">, в том числе приспособленных для использования инвалидами и лицами с ОВЗ </w:t>
      </w:r>
    </w:p>
    <w:p w:rsidR="004E35BE" w:rsidRDefault="009875A7" w:rsidP="009875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</w:t>
      </w:r>
      <w:r w:rsidR="00996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Старохуторская</w:t>
      </w:r>
      <w:r w:rsidR="004E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электронные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аудиовизуальные (</w:t>
      </w:r>
      <w:proofErr w:type="spellStart"/>
      <w:r>
        <w:rPr>
          <w:color w:val="000000"/>
          <w:sz w:val="27"/>
          <w:szCs w:val="27"/>
        </w:rPr>
        <w:t>аудиоэнциклопедии</w:t>
      </w:r>
      <w:proofErr w:type="spellEnd"/>
      <w:r>
        <w:rPr>
          <w:color w:val="000000"/>
          <w:sz w:val="27"/>
          <w:szCs w:val="27"/>
        </w:rPr>
        <w:t>, видеофильмы образовательные, учебные кинофильмы, учебные фильмы на цифровых носителях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 xml:space="preserve">учебные приборы (компас, барометр, микроскоп, озонатор, прибор для получения газов, аппарат </w:t>
      </w:r>
      <w:proofErr w:type="spellStart"/>
      <w:r>
        <w:rPr>
          <w:color w:val="000000"/>
          <w:sz w:val="27"/>
          <w:szCs w:val="27"/>
        </w:rPr>
        <w:t>Киппа</w:t>
      </w:r>
      <w:proofErr w:type="spellEnd"/>
      <w:r>
        <w:rPr>
          <w:color w:val="000000"/>
          <w:sz w:val="27"/>
          <w:szCs w:val="27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инструменты и оборудование (столярные, слесарные, швейная машинка);</w:t>
      </w:r>
    </w:p>
    <w:p w:rsidR="00FE5613" w:rsidRDefault="00FE5613" w:rsidP="00FE561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тренажеры и спортивное оборудование.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Наша школа оснащена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5613" w:rsidRPr="00FE5613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Аудиоаппаратура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9969DA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FE5613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оборудования для начальных классов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FE5613" w:rsidRDefault="00FE5613" w:rsidP="00FE56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FE5613" w:rsidRDefault="00FE5613" w:rsidP="00FE5613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средства и способы коммуникации, к которым относятся: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FE5613" w:rsidRDefault="00FE5613" w:rsidP="00FE5613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Default="00FE5613" w:rsidP="00FE5613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Default="00FE5613" w:rsidP="00FE561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4E35BE" w:rsidRPr="00DD604C" w:rsidRDefault="004E35BE" w:rsidP="00FE56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E35BE" w:rsidRPr="00DD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4E35BE"/>
    <w:rsid w:val="006E2626"/>
    <w:rsid w:val="009875A7"/>
    <w:rsid w:val="009969DA"/>
    <w:rsid w:val="00C830F0"/>
    <w:rsid w:val="00DD604C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дм</cp:lastModifiedBy>
  <cp:revision>2</cp:revision>
  <dcterms:created xsi:type="dcterms:W3CDTF">2023-08-28T17:25:00Z</dcterms:created>
  <dcterms:modified xsi:type="dcterms:W3CDTF">2023-08-28T17:25:00Z</dcterms:modified>
</cp:coreProperties>
</file>