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C" w:rsidRPr="00CB34C3" w:rsidRDefault="00CB34C3" w:rsidP="00CB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4C3">
        <w:rPr>
          <w:rFonts w:ascii="Times New Roman" w:eastAsia="Times New Roman" w:hAnsi="Times New Roman" w:cs="Times New Roman"/>
          <w:b/>
          <w:sz w:val="28"/>
          <w:szCs w:val="28"/>
        </w:rPr>
        <w:t>Аннотация к основной образовательной программе ДОО</w:t>
      </w: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Категория детей, на которых ориентирована Программа.</w:t>
      </w:r>
      <w:bookmarkStart w:id="0" w:name="_GoBack"/>
      <w:bookmarkEnd w:id="0"/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муниципального образовательного учреждения «Старохуторская ООШ»  дошкольной группы  Валуйского района Белгородской области (далее Программа) обеспечивает разностороннее развитие детей в возрасте от 1,5 до 7 лет с учетом их возрастных и индивидуальных особенностей по основным направлениям –  физическому, социально-коммуникативному, познавательному, речевому и художественно-эстетическому развитию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воспитанниками готовности к школе. </w:t>
      </w: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Основные подходы к формированию программы.</w:t>
      </w: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</w:t>
      </w:r>
    </w:p>
    <w:p w:rsidR="0078624C" w:rsidRDefault="0078624C" w:rsidP="0078624C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 Используемые Примерные программы.</w:t>
      </w: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обязательной части Программы соответ</w:t>
      </w:r>
      <w:r>
        <w:rPr>
          <w:rFonts w:ascii="Times New Roman" w:eastAsia="Times New Roman" w:hAnsi="Times New Roman" w:cs="Times New Roman"/>
          <w:sz w:val="24"/>
        </w:rPr>
        <w:t>ствует  Примерной</w:t>
      </w:r>
      <w:r>
        <w:rPr>
          <w:rFonts w:ascii="Times New Roman" w:eastAsia="Times New Roman" w:hAnsi="Times New Roman" w:cs="Times New Roman"/>
          <w:sz w:val="24"/>
        </w:rPr>
        <w:tab/>
        <w:t xml:space="preserve"> общеобразовательной программе дошкольного образования «От рождения до школы» под  редакцией Н.Е.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Т.С. Комаровой, М.А. Васильевой 3-е изд., </w:t>
      </w:r>
      <w:proofErr w:type="spellStart"/>
      <w:r>
        <w:rPr>
          <w:rFonts w:ascii="Times New Roman" w:eastAsia="Times New Roman" w:hAnsi="Times New Roman" w:cs="Times New Roman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 доп. -  М.: МОЗАИКА-СИНТЕЗ, 2014. – 368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Часть программы,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</w:rPr>
        <w:t xml:space="preserve">, разработана с учетом следующей парциальной программы: </w:t>
      </w:r>
      <w:r>
        <w:rPr>
          <w:rFonts w:ascii="Times New Roman" w:hAnsi="Times New Roman" w:cs="Times New Roman"/>
        </w:rPr>
        <w:t>Программа художественного воспитания, обучения и развития детей 2-7 лет</w:t>
      </w:r>
      <w:r>
        <w:rPr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«Цветные ладошки» И. А. Лыковой.</w:t>
      </w: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>: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Задачи:</w:t>
      </w:r>
    </w:p>
    <w:p w:rsidR="0078624C" w:rsidRDefault="0078624C" w:rsidP="0078624C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78624C" w:rsidRDefault="0078624C" w:rsidP="0078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2.Создание условий для свободного экспериментирования с художественными материалами и инструментами.</w:t>
      </w:r>
    </w:p>
    <w:p w:rsidR="0078624C" w:rsidRDefault="0078624C" w:rsidP="0078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Ознакомление с универсальным «языком» искусства - средствами художественно-образной выразительности.</w:t>
      </w:r>
    </w:p>
    <w:p w:rsidR="0078624C" w:rsidRDefault="0078624C" w:rsidP="0078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распредмечивание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художественно-эстетических объектов с помощью воображения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78624C" w:rsidRDefault="0078624C" w:rsidP="0078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Развитие художественно-творческих способностей в продуктивных видах детской деятельности.</w:t>
      </w:r>
    </w:p>
    <w:p w:rsidR="0078624C" w:rsidRDefault="0078624C" w:rsidP="0078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Воспитание художественного вкуса и чувства гармонии.</w:t>
      </w:r>
    </w:p>
    <w:p w:rsidR="0078624C" w:rsidRDefault="0078624C" w:rsidP="0078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Создание условий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 аспектной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увлекательной активности в художественно-эстетическом освоении окружающего мира.</w:t>
      </w: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4.4. Характеристика взаимодействия педагогического коллектива с семьями воспитанников.</w:t>
      </w:r>
    </w:p>
    <w:p w:rsidR="0078624C" w:rsidRDefault="0078624C" w:rsidP="00786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Основные принципы:</w:t>
      </w:r>
    </w:p>
    <w:p w:rsidR="0078624C" w:rsidRDefault="0078624C" w:rsidP="0078624C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партнёрство родителей и педагогов в воспитании и обучении детей;</w:t>
      </w:r>
    </w:p>
    <w:p w:rsidR="0078624C" w:rsidRDefault="0078624C" w:rsidP="0078624C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единое понимание педагогами и родителями целей и задач воспитания и обучения;</w:t>
      </w:r>
    </w:p>
    <w:p w:rsidR="0078624C" w:rsidRDefault="0078624C" w:rsidP="0078624C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помощь, уважение и доверие к ребёнку со стороны педагогов и родителей;</w:t>
      </w:r>
    </w:p>
    <w:p w:rsidR="0078624C" w:rsidRDefault="0078624C" w:rsidP="0078624C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постоянный анализ процесса взаимодействия семьи и ДОУ, его промежуточных  и конечных результатов.</w:t>
      </w:r>
    </w:p>
    <w:p w:rsidR="0078624C" w:rsidRDefault="0078624C" w:rsidP="00786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Направления работы:</w:t>
      </w:r>
    </w:p>
    <w:p w:rsidR="0078624C" w:rsidRDefault="0078624C" w:rsidP="0078624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защита прав ребёнка в семье и детском саду;</w:t>
      </w:r>
    </w:p>
    <w:p w:rsidR="0078624C" w:rsidRDefault="0078624C" w:rsidP="0078624C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воспитание, развитие и оздоровление детей;</w:t>
      </w:r>
    </w:p>
    <w:p w:rsidR="0078624C" w:rsidRDefault="0078624C" w:rsidP="0078624C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детско-родительские отношения;</w:t>
      </w:r>
    </w:p>
    <w:p w:rsidR="0078624C" w:rsidRDefault="0078624C" w:rsidP="0078624C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взаимоотношения детей со сверстниками и взрослыми;</w:t>
      </w:r>
    </w:p>
    <w:p w:rsidR="0078624C" w:rsidRDefault="0078624C" w:rsidP="0078624C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коррекция нарушений в развитии детей;</w:t>
      </w:r>
    </w:p>
    <w:p w:rsidR="0078624C" w:rsidRDefault="0078624C" w:rsidP="0078624C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детей старшего дошкольного возраста к обучению в школе.</w:t>
      </w:r>
    </w:p>
    <w:p w:rsidR="0078624C" w:rsidRDefault="0078624C" w:rsidP="00786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Формы работы: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педагогический мониторинг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анкетирование родителей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беседы с родителями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беседы с детьми о семье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за общением родителей и детей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педагогическая поддержка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беседы с родителями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психолого-педагогические тренинги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экскурсии по детскому саду (для вновь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дни открытых дверей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 открытых занятий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родительские мастер-классы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совместных детско-родительских мероприятий, конкурсов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педагогическое образование родителей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консультации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дискуссии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на сайте ДОУ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круглые столы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родительские собрания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вечера вопросов и ответов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семинары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 и обсуждение видеоматериалов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проблемных педагогических ситуаций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 газет, информационных листов плакатов для родителей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совместная деятельность педагогов и родителей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совместных праздников и посиделок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заседания семейного клуба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оформление совместных с детьми выставок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совместные проекты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семейные конкурсы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совместные социально значимые акции</w:t>
      </w:r>
    </w:p>
    <w:p w:rsidR="0078624C" w:rsidRDefault="0078624C" w:rsidP="0078624C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совместная трудовая деятельность.</w:t>
      </w:r>
    </w:p>
    <w:p w:rsidR="0078624C" w:rsidRDefault="0078624C" w:rsidP="007862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78624C" w:rsidRDefault="0078624C" w:rsidP="0078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8624C" w:rsidRDefault="0078624C" w:rsidP="0078624C">
      <w:pPr>
        <w:tabs>
          <w:tab w:val="left" w:pos="2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8624C" w:rsidRDefault="0078624C" w:rsidP="0078624C">
      <w:pPr>
        <w:rPr>
          <w:rFonts w:ascii="Calibri" w:eastAsia="Calibri" w:hAnsi="Calibri" w:cs="Calibri"/>
        </w:rPr>
      </w:pPr>
    </w:p>
    <w:p w:rsidR="00AA3F81" w:rsidRDefault="00AA3F81"/>
    <w:sectPr w:rsidR="00AA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6C4"/>
    <w:multiLevelType w:val="multilevel"/>
    <w:tmpl w:val="2884B6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DC1AE8"/>
    <w:multiLevelType w:val="multilevel"/>
    <w:tmpl w:val="F63627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371102"/>
    <w:multiLevelType w:val="multilevel"/>
    <w:tmpl w:val="04C8CC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F81"/>
    <w:rsid w:val="0078624C"/>
    <w:rsid w:val="00AA3F81"/>
    <w:rsid w:val="00C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дм</cp:lastModifiedBy>
  <cp:revision>5</cp:revision>
  <dcterms:created xsi:type="dcterms:W3CDTF">2021-06-29T09:47:00Z</dcterms:created>
  <dcterms:modified xsi:type="dcterms:W3CDTF">2023-01-26T10:03:00Z</dcterms:modified>
</cp:coreProperties>
</file>